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3E" w:rsidRPr="0019533E" w:rsidRDefault="0019533E" w:rsidP="0019533E">
      <w:pPr>
        <w:jc w:val="right"/>
        <w:rPr>
          <w:color w:val="000000"/>
        </w:rPr>
      </w:pPr>
      <w:r w:rsidRPr="0019533E">
        <w:rPr>
          <w:color w:val="000000"/>
        </w:rPr>
        <w:t>Утверждено</w:t>
      </w:r>
    </w:p>
    <w:p w:rsidR="0019533E" w:rsidRPr="0019533E" w:rsidRDefault="0019533E" w:rsidP="0019533E">
      <w:pPr>
        <w:tabs>
          <w:tab w:val="left" w:pos="180"/>
          <w:tab w:val="center" w:pos="4677"/>
          <w:tab w:val="left" w:pos="4820"/>
          <w:tab w:val="left" w:pos="4962"/>
        </w:tabs>
        <w:jc w:val="right"/>
        <w:rPr>
          <w:color w:val="000000"/>
        </w:rPr>
      </w:pPr>
      <w:r w:rsidRPr="0019533E">
        <w:rPr>
          <w:color w:val="000000"/>
        </w:rPr>
        <w:t>Приказом от 0</w:t>
      </w:r>
      <w:r w:rsidRPr="0019533E">
        <w:rPr>
          <w:color w:val="000000"/>
        </w:rPr>
        <w:t>6</w:t>
      </w:r>
      <w:r w:rsidRPr="0019533E">
        <w:rPr>
          <w:color w:val="000000"/>
        </w:rPr>
        <w:t>.09.201</w:t>
      </w:r>
      <w:r w:rsidRPr="0019533E">
        <w:rPr>
          <w:color w:val="000000"/>
        </w:rPr>
        <w:t>6</w:t>
      </w:r>
      <w:r w:rsidRPr="0019533E">
        <w:rPr>
          <w:color w:val="000000"/>
        </w:rPr>
        <w:t xml:space="preserve">г. № </w:t>
      </w:r>
      <w:r w:rsidRPr="0019533E">
        <w:rPr>
          <w:color w:val="000000"/>
        </w:rPr>
        <w:t>22</w:t>
      </w:r>
      <w:r w:rsidRPr="0019533E">
        <w:rPr>
          <w:color w:val="000000"/>
        </w:rPr>
        <w:t>-од</w:t>
      </w:r>
    </w:p>
    <w:p w:rsidR="0019533E" w:rsidRDefault="0019533E" w:rsidP="00741182">
      <w:pPr>
        <w:jc w:val="center"/>
        <w:rPr>
          <w:b/>
        </w:rPr>
      </w:pPr>
      <w:bookmarkStart w:id="0" w:name="_GoBack"/>
      <w:bookmarkEnd w:id="0"/>
    </w:p>
    <w:p w:rsidR="00741182" w:rsidRDefault="0019533E" w:rsidP="00741182">
      <w:pPr>
        <w:jc w:val="center"/>
        <w:rPr>
          <w:b/>
        </w:rPr>
      </w:pPr>
      <w:r>
        <w:rPr>
          <w:b/>
        </w:rPr>
        <w:t xml:space="preserve">ПОРЯДОК </w:t>
      </w:r>
    </w:p>
    <w:p w:rsidR="0019533E" w:rsidRDefault="0019533E" w:rsidP="00741182">
      <w:pPr>
        <w:jc w:val="center"/>
        <w:rPr>
          <w:b/>
        </w:rPr>
      </w:pPr>
      <w:r>
        <w:rPr>
          <w:b/>
        </w:rPr>
        <w:t xml:space="preserve">УВЕДОМЛЕНИЯ РАБОТОДАТЕЛЯ О ФАКТАХ ОБРАЩЕНИЯ </w:t>
      </w:r>
    </w:p>
    <w:p w:rsidR="0019533E" w:rsidRDefault="0019533E" w:rsidP="00741182">
      <w:pPr>
        <w:jc w:val="center"/>
        <w:rPr>
          <w:b/>
        </w:rPr>
      </w:pPr>
      <w:r>
        <w:rPr>
          <w:b/>
        </w:rPr>
        <w:t xml:space="preserve">В ЦЕЛЯХ СКЛОНЕНИЯ РАБОТНИКА К СОВЕРШЕНИЮ </w:t>
      </w:r>
    </w:p>
    <w:p w:rsidR="00741182" w:rsidRDefault="0019533E" w:rsidP="00741182">
      <w:pPr>
        <w:jc w:val="center"/>
        <w:rPr>
          <w:b/>
        </w:rPr>
      </w:pPr>
      <w:r>
        <w:rPr>
          <w:b/>
        </w:rPr>
        <w:t>КОРРУПЦИОННЫХ ПРАВОНАРУШЕНИЙ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 xml:space="preserve">1. Уведомление работодателя о фактах обращения в целях склонения работника к совершению коррупционных правонарушений (далее </w:t>
      </w:r>
      <w:proofErr w:type="gramStart"/>
      <w:r>
        <w:t>-у</w:t>
      </w:r>
      <w:proofErr w:type="gramEnd"/>
      <w:r>
        <w:t>ведомление)осуществляется письменно по форме согласно прилагаемой форме уведомления путем передачи его уполномоченному работодателем работнику (далее -уполномоченное лицо) или направления такого уведомления по почте.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 xml:space="preserve">2. 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рабочего места, он обязан уведомить работодателя незамедлительно с момента прибытия на работу. 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3. Перечень сведений, подлежащих отражению в уведомлении, должен содержать:</w:t>
      </w:r>
    </w:p>
    <w:p w:rsidR="00741182" w:rsidRDefault="00741182" w:rsidP="00741182">
      <w:pPr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741182" w:rsidRDefault="00741182" w:rsidP="00741182">
      <w:pPr>
        <w:jc w:val="both"/>
      </w:pPr>
      <w: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741182" w:rsidRDefault="00741182" w:rsidP="00741182">
      <w:pPr>
        <w:jc w:val="both"/>
      </w:pPr>
      <w:r>
        <w:t>-подробные сведения о коррупционных правонарушениях, которые должен был бы совершить работник по просьбе обратившихся лиц;</w:t>
      </w:r>
    </w:p>
    <w:p w:rsidR="00741182" w:rsidRDefault="00741182" w:rsidP="00741182">
      <w:pPr>
        <w:jc w:val="both"/>
      </w:pPr>
      <w:r>
        <w:t>-все известные сведения о физическом (юридическом) лице, склоняющем к коррупционному правонарушению;</w:t>
      </w:r>
    </w:p>
    <w:p w:rsidR="00741182" w:rsidRDefault="00741182" w:rsidP="00741182">
      <w:pPr>
        <w:jc w:val="both"/>
      </w:pPr>
      <w:r>
        <w:t>-способ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учреждении. </w:t>
      </w:r>
    </w:p>
    <w:p w:rsidR="00741182" w:rsidRDefault="00741182" w:rsidP="00741182">
      <w:pPr>
        <w:jc w:val="both"/>
      </w:pPr>
      <w:r>
        <w:t>Ведение журнала в учреждении возлагается на юрисконсульта учреждения.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5. Конфиденциальность полученных сведений обеспечивается уполномоченным лицом или по его поручению уполномоченным структурным подразделением учреждения.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 xml:space="preserve">6.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</w:t>
      </w:r>
    </w:p>
    <w:p w:rsidR="00741182" w:rsidRDefault="00741182" w:rsidP="00741182">
      <w:pPr>
        <w:jc w:val="both"/>
      </w:pPr>
      <w:r>
        <w:t>в Прокуратуру Российской Федерации, МВД России, ФСБ России, проведения бесед с 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741182" w:rsidRDefault="00741182" w:rsidP="00741182">
      <w:pPr>
        <w:jc w:val="both"/>
      </w:pPr>
      <w:r>
        <w:t xml:space="preserve">7. Уведомление направляется уполномоченным лицом в органы Прокуратуры Российской </w:t>
      </w:r>
    </w:p>
    <w:p w:rsidR="00741182" w:rsidRDefault="00741182" w:rsidP="00741182">
      <w:pPr>
        <w:jc w:val="both"/>
      </w:pPr>
      <w:r>
        <w:lastRenderedPageBreak/>
        <w:t xml:space="preserve">Федерации, МВД России, ФСБ России либо в их территориальные органы не позднее 10 </w:t>
      </w:r>
    </w:p>
    <w:p w:rsidR="00741182" w:rsidRDefault="00741182" w:rsidP="00741182">
      <w:pPr>
        <w:jc w:val="both"/>
      </w:pPr>
      <w:r>
        <w:t xml:space="preserve">дней с даты его регистрации в журнале. По решению уполномоченного лица уведомление </w:t>
      </w:r>
    </w:p>
    <w:p w:rsidR="00741182" w:rsidRDefault="00741182" w:rsidP="00741182">
      <w:pPr>
        <w:jc w:val="both"/>
      </w:pPr>
      <w:r>
        <w:t xml:space="preserve">может направляться как одновременно во все перечисленные государственные органы, </w:t>
      </w:r>
    </w:p>
    <w:p w:rsidR="00741182" w:rsidRDefault="00741182" w:rsidP="00741182">
      <w:pPr>
        <w:jc w:val="both"/>
      </w:pPr>
      <w:r>
        <w:t>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8. Проверка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9.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работодателя в порядке, аналогичном настоящим рекомендациям.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10. Государственная защита работника, уведомившего уполномоченное лицо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741182" w:rsidRDefault="00741182" w:rsidP="00741182">
      <w:pPr>
        <w:jc w:val="both"/>
      </w:pPr>
    </w:p>
    <w:p w:rsidR="00741182" w:rsidRDefault="00741182" w:rsidP="00741182">
      <w:pPr>
        <w:jc w:val="both"/>
      </w:pPr>
      <w:r>
        <w:t>11. Работодателем принимаются меры по защите работника, уведомившего уполномоченное лицо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741182" w:rsidRDefault="00741182" w:rsidP="00741182">
      <w:pPr>
        <w:jc w:val="both"/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9"/>
    <w:rsid w:val="0019533E"/>
    <w:rsid w:val="002621E9"/>
    <w:rsid w:val="00457D92"/>
    <w:rsid w:val="00741182"/>
    <w:rsid w:val="00933723"/>
    <w:rsid w:val="00D02E5D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3</cp:revision>
  <dcterms:created xsi:type="dcterms:W3CDTF">2017-03-24T02:21:00Z</dcterms:created>
  <dcterms:modified xsi:type="dcterms:W3CDTF">2017-03-24T07:44:00Z</dcterms:modified>
</cp:coreProperties>
</file>